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20 - 24</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142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23</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22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23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24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w:t>
            </w:r>
            <w:r w:rsidDel="00000000" w:rsidR="00000000" w:rsidRPr="00000000">
              <mc:AlternateContent>
                <mc:Choice Requires="wpg">
                  <w:drawing>
                    <wp:inline distB="114300" distT="114300" distL="114300" distR="114300">
                      <wp:extent cx="817932" cy="231277"/>
                      <wp:effectExtent b="0" l="0" r="0" t="0"/>
                      <wp:docPr id="3" name=""/>
                      <a:graphic>
                        <a:graphicData uri="http://schemas.microsoft.com/office/word/2010/wordprocessingShape">
                          <wps:wsp>
                            <wps:cNvSpPr/>
                            <wps:cNvPr id="2" name="Shape 2"/>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who</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has</w:t>
            </w:r>
          </w:p>
        </w:tc>
      </w:tr>
      <w:tr>
        <w:trPr>
          <w:trHeight w:val="8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Honesty</w:t>
            </w:r>
          </w:p>
        </w:tc>
      </w:tr>
      <w:tr>
        <w:trPr>
          <w:trHeight w:val="76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NV. Reading Week is </w:t>
            </w:r>
            <w:r w:rsidDel="00000000" w:rsidR="00000000" w:rsidRPr="00000000">
              <w:rPr>
                <w:rFonts w:ascii="Arial Narrow" w:cs="Arial Narrow" w:eastAsia="Arial Narrow" w:hAnsi="Arial Narrow"/>
                <w:b w:val="1"/>
                <w:rtl w:val="0"/>
              </w:rPr>
              <w:t xml:space="preserve">February 27- March 3</w:t>
            </w:r>
            <w:r w:rsidDel="00000000" w:rsidR="00000000" w:rsidRPr="00000000">
              <w:rPr>
                <w:rFonts w:ascii="Arial Narrow" w:cs="Arial Narrow" w:eastAsia="Arial Narrow" w:hAnsi="Arial Narrow"/>
                <w:rtl w:val="0"/>
              </w:rPr>
              <w:t xml:space="preserve">. 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72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who</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has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3 cats. Now draw 1 more cat. How many cats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5 circles. Now draw one 1 circle. How many circles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r w:rsidDel="00000000" w:rsidR="00000000" w:rsidRPr="00000000">
              <w:rPr>
                <w:rtl w:val="0"/>
              </w:rPr>
            </w:r>
          </w:p>
        </w:tc>
      </w:tr>
      <w:tr>
        <w:trPr>
          <w:trHeight w:val="434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a T- chart in your journal like the one below. Think of  five words with the /o/ sound like in mop and five words with the /ow/ sound like in snow. Write each word you think of on the correct side of the T -  chart.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mc:AlternateContent>
                <mc:Choice Requires="wpg">
                  <w:drawing>
                    <wp:inline distB="114300" distT="114300" distL="114300" distR="114300">
                      <wp:extent cx="2228850" cy="1514475"/>
                      <wp:effectExtent b="0" l="0" r="0" t="0"/>
                      <wp:docPr id="4" name=""/>
                      <a:graphic>
                        <a:graphicData uri="http://schemas.microsoft.com/office/word/2010/wordprocessingGroup">
                          <wpg:wgp>
                            <wpg:cNvGrpSpPr/>
                            <wpg:grpSpPr>
                              <a:xfrm>
                                <a:off x="2162175" y="1216600"/>
                                <a:ext cx="2228850" cy="1514475"/>
                                <a:chOff x="2162175" y="1216600"/>
                                <a:chExt cx="2209800" cy="1495500"/>
                              </a:xfrm>
                            </wpg:grpSpPr>
                            <wps:wsp>
                              <wps:cNvCnPr/>
                              <wps:spPr>
                                <a:xfrm>
                                  <a:off x="2162175" y="1559500"/>
                                  <a:ext cx="2209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19375" y="1216600"/>
                                  <a:ext cx="9600" cy="1495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5" name="Shape 5"/>
                              <wps:spPr>
                                <a:xfrm>
                                  <a:off x="2486025" y="1216600"/>
                                  <a:ext cx="56190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t>
                                    </w:r>
                                  </w:p>
                                </w:txbxContent>
                              </wps:txbx>
                              <wps:bodyPr anchorCtr="0" anchor="t" bIns="91425" lIns="91425" rIns="91425" tIns="91425"/>
                            </wps:wsp>
                            <wps:wsp>
                              <wps:cNvSpPr txBox="1"/>
                              <wps:cNvPr id="6" name="Shape 6"/>
                              <wps:spPr>
                                <a:xfrm>
                                  <a:off x="3533775" y="1245250"/>
                                  <a:ext cx="6381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w:t>
                                    </w:r>
                                  </w:p>
                                </w:txbxContent>
                              </wps:txbx>
                              <wps:bodyPr anchorCtr="0" anchor="t" bIns="91425" lIns="91425" rIns="91425" tIns="91425"/>
                            </wps:wsp>
                          </wpg:wgp>
                        </a:graphicData>
                      </a:graphic>
                    </wp:inline>
                  </w:drawing>
                </mc:Choice>
                <mc:Fallback>
                  <w:drawing>
                    <wp:inline distB="114300" distT="114300" distL="114300" distR="114300">
                      <wp:extent cx="2228850" cy="1514475"/>
                      <wp:effectExtent b="0" l="0" r="0" t="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2228850" cy="15144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Max has 5 toy trucks and Tom has 3 </w:t>
            </w:r>
            <w:r w:rsidDel="00000000" w:rsidR="00000000" w:rsidRPr="00000000">
              <w:rPr>
                <w:rFonts w:ascii="Arial Narrow" w:cs="Arial Narrow" w:eastAsia="Arial Narrow" w:hAnsi="Arial Narrow"/>
                <w:b w:val="1"/>
                <w:sz w:val="28"/>
                <w:szCs w:val="28"/>
                <w:u w:val="single"/>
                <w:rtl w:val="0"/>
              </w:rPr>
              <w:t xml:space="preserve">more</w:t>
            </w:r>
            <w:r w:rsidDel="00000000" w:rsidR="00000000" w:rsidRPr="00000000">
              <w:rPr>
                <w:rFonts w:ascii="Arial Narrow" w:cs="Arial Narrow" w:eastAsia="Arial Narrow" w:hAnsi="Arial Narrow"/>
                <w:sz w:val="28"/>
                <w:szCs w:val="28"/>
                <w:rtl w:val="0"/>
              </w:rPr>
              <w:t xml:space="preserve"> toy trucks than Max. How many trucks does Tom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trucks.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How do you know how many toy trucks Tom has?</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Ruby has 8 carrots. Max has 1 </w:t>
            </w:r>
            <w:r w:rsidDel="00000000" w:rsidR="00000000" w:rsidRPr="00000000">
              <w:rPr>
                <w:rFonts w:ascii="Arial Narrow" w:cs="Arial Narrow" w:eastAsia="Arial Narrow" w:hAnsi="Arial Narrow"/>
                <w:b w:val="1"/>
                <w:sz w:val="28"/>
                <w:szCs w:val="28"/>
                <w:u w:val="single"/>
                <w:rtl w:val="0"/>
              </w:rPr>
              <w:t xml:space="preserve">fewer</w:t>
            </w:r>
            <w:r w:rsidDel="00000000" w:rsidR="00000000" w:rsidRPr="00000000">
              <w:rPr>
                <w:rFonts w:ascii="Arial Narrow" w:cs="Arial Narrow" w:eastAsia="Arial Narrow" w:hAnsi="Arial Narrow"/>
                <w:sz w:val="28"/>
                <w:szCs w:val="28"/>
                <w:rtl w:val="0"/>
              </w:rPr>
              <w:t xml:space="preserve"> carrots than Ruby. How many carrots does Max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carrots..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Who has a fewer amount of carrots? How do you know?</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jpg"/><Relationship Id="rId7" Type="http://schemas.openxmlformats.org/officeDocument/2006/relationships/image" Target="media/image05.png"/><Relationship Id="rId8" Type="http://schemas.openxmlformats.org/officeDocument/2006/relationships/image" Target="media/image0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